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5A5FBE" w:rsidRDefault="00000000">
      <w:pPr>
        <w:widowControl/>
        <w:pBdr>
          <w:top w:val="nil"/>
          <w:left w:val="nil"/>
          <w:bottom w:val="nil"/>
          <w:right w:val="nil"/>
          <w:between w:val="nil"/>
        </w:pBdr>
        <w:spacing w:line="276" w:lineRule="auto"/>
        <w:jc w:val="both"/>
        <w:rPr>
          <w:rFonts w:ascii="Arial" w:eastAsia="Arial" w:hAnsi="Arial" w:cs="Arial"/>
          <w:b/>
          <w:color w:val="000000"/>
          <w:sz w:val="20"/>
          <w:szCs w:val="20"/>
        </w:rPr>
      </w:pPr>
      <w:bookmarkStart w:id="0" w:name="_heading=h.gjdgxs" w:colFirst="0" w:colLast="0"/>
      <w:bookmarkEnd w:id="0"/>
      <w:r>
        <w:rPr>
          <w:rFonts w:ascii="Arial" w:eastAsia="Arial" w:hAnsi="Arial" w:cs="Arial"/>
          <w:b/>
          <w:color w:val="000000"/>
          <w:sz w:val="20"/>
          <w:szCs w:val="20"/>
        </w:rPr>
        <w:t>Ciudad, (día) de (mes) de (año)</w:t>
      </w:r>
    </w:p>
    <w:p w14:paraId="00000002" w14:textId="77777777" w:rsidR="005A5FBE" w:rsidRDefault="00000000">
      <w:pPr>
        <w:keepNext/>
        <w:numPr>
          <w:ilvl w:val="4"/>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000000"/>
          <w:sz w:val="20"/>
          <w:szCs w:val="20"/>
        </w:rPr>
      </w:pPr>
      <w:r>
        <w:rPr>
          <w:rFonts w:ascii="Arial" w:eastAsia="Arial" w:hAnsi="Arial" w:cs="Arial"/>
          <w:color w:val="000000"/>
          <w:sz w:val="20"/>
          <w:szCs w:val="20"/>
        </w:rPr>
        <w:tab/>
      </w:r>
    </w:p>
    <w:p w14:paraId="00000003" w14:textId="77777777" w:rsidR="005A5FBE" w:rsidRDefault="00000000">
      <w:pPr>
        <w:spacing w:line="276" w:lineRule="auto"/>
        <w:jc w:val="center"/>
        <w:rPr>
          <w:rFonts w:ascii="Arial" w:eastAsia="Arial" w:hAnsi="Arial" w:cs="Arial"/>
          <w:sz w:val="22"/>
          <w:szCs w:val="22"/>
        </w:rPr>
      </w:pPr>
      <w:r>
        <w:rPr>
          <w:rFonts w:ascii="Arial" w:eastAsia="Arial" w:hAnsi="Arial" w:cs="Arial"/>
          <w:b/>
          <w:sz w:val="22"/>
          <w:szCs w:val="22"/>
        </w:rPr>
        <w:t>PARTES</w:t>
      </w:r>
    </w:p>
    <w:p w14:paraId="00000004" w14:textId="77777777" w:rsidR="005A5FBE" w:rsidRDefault="005A5FBE">
      <w:pPr>
        <w:spacing w:line="276" w:lineRule="auto"/>
        <w:jc w:val="center"/>
        <w:rPr>
          <w:rFonts w:ascii="Arial" w:eastAsia="Arial" w:hAnsi="Arial" w:cs="Arial"/>
          <w:sz w:val="20"/>
          <w:szCs w:val="20"/>
        </w:rPr>
      </w:pPr>
    </w:p>
    <w:p w14:paraId="00000005" w14:textId="77777777" w:rsidR="005A5FBE" w:rsidRDefault="00000000">
      <w:pPr>
        <w:spacing w:line="276" w:lineRule="auto"/>
        <w:jc w:val="both"/>
        <w:rPr>
          <w:rFonts w:ascii="Arial" w:eastAsia="Arial" w:hAnsi="Arial" w:cs="Arial"/>
          <w:sz w:val="20"/>
          <w:szCs w:val="20"/>
        </w:rPr>
      </w:pPr>
      <w:r>
        <w:rPr>
          <w:rFonts w:ascii="Arial" w:eastAsia="Arial" w:hAnsi="Arial" w:cs="Arial"/>
          <w:b/>
          <w:sz w:val="20"/>
          <w:szCs w:val="20"/>
        </w:rPr>
        <w:t>INCIDENTANTE: _________________________</w:t>
      </w:r>
    </w:p>
    <w:p w14:paraId="00000006" w14:textId="77777777" w:rsidR="005A5FBE" w:rsidRDefault="005A5FBE">
      <w:pPr>
        <w:spacing w:line="276" w:lineRule="auto"/>
        <w:jc w:val="both"/>
        <w:rPr>
          <w:rFonts w:ascii="Arial" w:eastAsia="Arial" w:hAnsi="Arial" w:cs="Arial"/>
          <w:sz w:val="20"/>
          <w:szCs w:val="20"/>
        </w:rPr>
      </w:pPr>
    </w:p>
    <w:p w14:paraId="00000007" w14:textId="77777777" w:rsidR="005A5FBE" w:rsidRDefault="00000000">
      <w:pPr>
        <w:spacing w:line="276" w:lineRule="auto"/>
        <w:jc w:val="both"/>
        <w:rPr>
          <w:rFonts w:ascii="Arial" w:eastAsia="Arial" w:hAnsi="Arial" w:cs="Arial"/>
          <w:sz w:val="20"/>
          <w:szCs w:val="20"/>
        </w:rPr>
      </w:pPr>
      <w:r>
        <w:rPr>
          <w:rFonts w:ascii="Arial" w:eastAsia="Arial" w:hAnsi="Arial" w:cs="Arial"/>
          <w:b/>
          <w:sz w:val="20"/>
          <w:szCs w:val="20"/>
        </w:rPr>
        <w:t>INCIDENTADO/A:</w:t>
      </w:r>
      <w:r>
        <w:rPr>
          <w:rFonts w:ascii="Arial" w:eastAsia="Arial" w:hAnsi="Arial" w:cs="Arial"/>
          <w:sz w:val="20"/>
          <w:szCs w:val="20"/>
        </w:rPr>
        <w:t xml:space="preserve"> __________________________</w:t>
      </w:r>
    </w:p>
    <w:p w14:paraId="00000008" w14:textId="77777777" w:rsidR="005A5FBE" w:rsidRDefault="005A5FBE">
      <w:pPr>
        <w:spacing w:line="276" w:lineRule="auto"/>
        <w:jc w:val="both"/>
        <w:rPr>
          <w:rFonts w:ascii="Arial" w:eastAsia="Arial" w:hAnsi="Arial" w:cs="Arial"/>
          <w:sz w:val="20"/>
          <w:szCs w:val="20"/>
        </w:rPr>
      </w:pPr>
    </w:p>
    <w:p w14:paraId="00000009" w14:textId="77777777" w:rsidR="005A5FBE" w:rsidRDefault="00000000">
      <w:pPr>
        <w:pBdr>
          <w:top w:val="nil"/>
          <w:left w:val="nil"/>
          <w:bottom w:val="nil"/>
          <w:right w:val="nil"/>
          <w:between w:val="nil"/>
        </w:pBdr>
        <w:spacing w:after="120" w:line="276" w:lineRule="auto"/>
        <w:jc w:val="both"/>
        <w:rPr>
          <w:rFonts w:ascii="Arial" w:eastAsia="Arial" w:hAnsi="Arial" w:cs="Arial"/>
          <w:b/>
          <w:color w:val="000000"/>
          <w:sz w:val="20"/>
          <w:szCs w:val="20"/>
        </w:rPr>
      </w:pPr>
      <w:r>
        <w:rPr>
          <w:rFonts w:ascii="Arial" w:eastAsia="Arial" w:hAnsi="Arial" w:cs="Arial"/>
          <w:color w:val="000000"/>
          <w:sz w:val="20"/>
          <w:szCs w:val="20"/>
        </w:rPr>
        <w:t>Siendo la fecha y hora señalada para la celebración de la diligencia de audiencia dentro del asunto de la referencia, el Suscrito(a) Comisario(a) de Familia, se constituyó en audiencia para tal fin la declara abierta siendo las _____________.</w:t>
      </w:r>
    </w:p>
    <w:p w14:paraId="0000000A" w14:textId="77777777" w:rsidR="005A5FBE" w:rsidRDefault="00000000">
      <w:pPr>
        <w:pBdr>
          <w:top w:val="nil"/>
          <w:left w:val="nil"/>
          <w:bottom w:val="nil"/>
          <w:right w:val="nil"/>
          <w:between w:val="nil"/>
        </w:pBdr>
        <w:spacing w:line="276" w:lineRule="auto"/>
        <w:jc w:val="center"/>
        <w:rPr>
          <w:rFonts w:ascii="Arial" w:eastAsia="Arial" w:hAnsi="Arial" w:cs="Arial"/>
          <w:b/>
          <w:color w:val="000000"/>
          <w:sz w:val="22"/>
          <w:szCs w:val="22"/>
        </w:rPr>
      </w:pPr>
      <w:r>
        <w:rPr>
          <w:rFonts w:ascii="Arial" w:eastAsia="Arial" w:hAnsi="Arial" w:cs="Arial"/>
          <w:b/>
          <w:color w:val="000000"/>
          <w:sz w:val="22"/>
          <w:szCs w:val="22"/>
        </w:rPr>
        <w:t>COMPARECENCIA</w:t>
      </w:r>
    </w:p>
    <w:p w14:paraId="0000000B" w14:textId="77777777" w:rsidR="005A5FBE" w:rsidRDefault="005A5FBE">
      <w:pPr>
        <w:pBdr>
          <w:top w:val="nil"/>
          <w:left w:val="nil"/>
          <w:bottom w:val="nil"/>
          <w:right w:val="nil"/>
          <w:between w:val="nil"/>
        </w:pBdr>
        <w:spacing w:after="120" w:line="276" w:lineRule="auto"/>
        <w:jc w:val="center"/>
        <w:rPr>
          <w:rFonts w:ascii="Arial" w:eastAsia="Arial" w:hAnsi="Arial" w:cs="Arial"/>
          <w:color w:val="000000"/>
          <w:sz w:val="20"/>
          <w:szCs w:val="20"/>
        </w:rPr>
      </w:pPr>
    </w:p>
    <w:p w14:paraId="0000000C" w14:textId="77777777" w:rsidR="005A5FBE" w:rsidRDefault="00000000">
      <w:pPr>
        <w:pBdr>
          <w:top w:val="nil"/>
          <w:left w:val="nil"/>
          <w:bottom w:val="nil"/>
          <w:right w:val="nil"/>
          <w:between w:val="nil"/>
        </w:pBdr>
        <w:spacing w:after="120" w:line="276" w:lineRule="auto"/>
        <w:jc w:val="both"/>
        <w:rPr>
          <w:rFonts w:ascii="Arial" w:eastAsia="Arial" w:hAnsi="Arial" w:cs="Arial"/>
          <w:color w:val="000000"/>
          <w:sz w:val="20"/>
          <w:szCs w:val="20"/>
        </w:rPr>
      </w:pPr>
      <w:r>
        <w:rPr>
          <w:rFonts w:ascii="Arial" w:eastAsia="Arial" w:hAnsi="Arial" w:cs="Arial"/>
          <w:color w:val="000000"/>
          <w:sz w:val="20"/>
          <w:szCs w:val="20"/>
        </w:rPr>
        <w:t>La (el) señora(</w:t>
      </w:r>
      <w:proofErr w:type="spellStart"/>
      <w:r>
        <w:rPr>
          <w:rFonts w:ascii="Arial" w:eastAsia="Arial" w:hAnsi="Arial" w:cs="Arial"/>
          <w:color w:val="000000"/>
          <w:sz w:val="20"/>
          <w:szCs w:val="20"/>
        </w:rPr>
        <w:t>or</w:t>
      </w:r>
      <w:proofErr w:type="spellEnd"/>
      <w:r>
        <w:rPr>
          <w:rFonts w:ascii="Arial" w:eastAsia="Arial" w:hAnsi="Arial" w:cs="Arial"/>
          <w:color w:val="000000"/>
          <w:sz w:val="20"/>
          <w:szCs w:val="20"/>
        </w:rPr>
        <w:t>) ___________, mayor de edad, quien se identifica   con C.C.  No. ____________ expedida en: ________,  estado civil: unión libre, natural de: __________, fecha de nacimiento: _________________, edad: ___________, grado de instrucción: _________________ ocupación u oficio: _____________, ingresos mensuales ______________ residente en la carrera _______________, casa piso segundo, barrio ________., con número telefónico o de celular: ______________.</w:t>
      </w:r>
    </w:p>
    <w:p w14:paraId="0000000D"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Siendo la hora y fecha señalada _______________,   no se presentó, ni allegó excusa que justifique la  inasistencia, estando notificada en debida forma, esto es mediante aviso, según obra en las diligencias y da cuenta el informe rendido bajo la gravedad de juramento por el notificador del despacho, amén de que no se justificará en forma alguna su inasistencia o solicitara aplazamiento, en aplicación de los principios procesales de celeridad, eficacia y eficiencia que deben regir este tipo de actuaciones, se da continuidad a la presente diligencia.</w:t>
      </w:r>
    </w:p>
    <w:p w14:paraId="0000000E"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0F" w14:textId="77777777" w:rsidR="005A5FBE" w:rsidRDefault="00000000">
      <w:pPr>
        <w:pBdr>
          <w:top w:val="nil"/>
          <w:left w:val="nil"/>
          <w:bottom w:val="nil"/>
          <w:right w:val="nil"/>
          <w:between w:val="nil"/>
        </w:pBdr>
        <w:spacing w:line="276" w:lineRule="auto"/>
        <w:jc w:val="center"/>
        <w:rPr>
          <w:rFonts w:ascii="Arial" w:eastAsia="Arial" w:hAnsi="Arial" w:cs="Arial"/>
          <w:b/>
          <w:color w:val="000000"/>
          <w:sz w:val="22"/>
          <w:szCs w:val="22"/>
        </w:rPr>
      </w:pPr>
      <w:r>
        <w:rPr>
          <w:rFonts w:ascii="Arial" w:eastAsia="Arial" w:hAnsi="Arial" w:cs="Arial"/>
          <w:b/>
          <w:color w:val="000000"/>
          <w:sz w:val="22"/>
          <w:szCs w:val="22"/>
        </w:rPr>
        <w:t>ASUNTO A RESOLVER</w:t>
      </w:r>
    </w:p>
    <w:p w14:paraId="00000010" w14:textId="77777777" w:rsidR="005A5FBE" w:rsidRDefault="005A5FBE">
      <w:pPr>
        <w:pBdr>
          <w:top w:val="nil"/>
          <w:left w:val="nil"/>
          <w:bottom w:val="nil"/>
          <w:right w:val="nil"/>
          <w:between w:val="nil"/>
        </w:pBdr>
        <w:spacing w:line="276" w:lineRule="auto"/>
        <w:jc w:val="center"/>
        <w:rPr>
          <w:rFonts w:ascii="Arial" w:eastAsia="Arial" w:hAnsi="Arial" w:cs="Arial"/>
          <w:color w:val="000000"/>
          <w:sz w:val="20"/>
          <w:szCs w:val="20"/>
        </w:rPr>
      </w:pPr>
    </w:p>
    <w:p w14:paraId="00000011"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___________________________, presentó solicitud de incumplimiento a la medida de protección proferida a su favor y en contra de ______________________, el día _______, refiriendo que por parte de ____________________, se ha incurrido en nuevos actos de violencia en el contexto familiar.</w:t>
      </w:r>
    </w:p>
    <w:p w14:paraId="00000012" w14:textId="77777777" w:rsidR="005A5FBE" w:rsidRDefault="005A5FBE">
      <w:pPr>
        <w:pBdr>
          <w:top w:val="nil"/>
          <w:left w:val="nil"/>
          <w:bottom w:val="nil"/>
          <w:right w:val="nil"/>
          <w:between w:val="nil"/>
        </w:pBdr>
        <w:spacing w:after="120" w:line="276" w:lineRule="auto"/>
        <w:jc w:val="center"/>
        <w:rPr>
          <w:rFonts w:ascii="Arial" w:eastAsia="Arial" w:hAnsi="Arial" w:cs="Arial"/>
          <w:color w:val="000000"/>
          <w:sz w:val="20"/>
          <w:szCs w:val="20"/>
        </w:rPr>
      </w:pPr>
    </w:p>
    <w:p w14:paraId="00000013" w14:textId="77777777" w:rsidR="005A5FBE" w:rsidRDefault="00000000">
      <w:pPr>
        <w:pBdr>
          <w:top w:val="nil"/>
          <w:left w:val="nil"/>
          <w:bottom w:val="nil"/>
          <w:right w:val="nil"/>
          <w:between w:val="nil"/>
        </w:pBdr>
        <w:spacing w:line="276" w:lineRule="auto"/>
        <w:jc w:val="center"/>
        <w:rPr>
          <w:rFonts w:ascii="Arial" w:eastAsia="Arial" w:hAnsi="Arial" w:cs="Arial"/>
          <w:b/>
          <w:color w:val="000000"/>
          <w:sz w:val="22"/>
          <w:szCs w:val="22"/>
        </w:rPr>
      </w:pPr>
      <w:r>
        <w:rPr>
          <w:rFonts w:ascii="Arial" w:eastAsia="Arial" w:hAnsi="Arial" w:cs="Arial"/>
          <w:b/>
          <w:color w:val="000000"/>
          <w:sz w:val="22"/>
          <w:szCs w:val="22"/>
        </w:rPr>
        <w:t>PRESUPUESTOS PROCESALES</w:t>
      </w:r>
    </w:p>
    <w:p w14:paraId="00000014" w14:textId="77777777" w:rsidR="005A5FBE" w:rsidRDefault="005A5FBE">
      <w:pPr>
        <w:pBdr>
          <w:top w:val="nil"/>
          <w:left w:val="nil"/>
          <w:bottom w:val="nil"/>
          <w:right w:val="nil"/>
          <w:between w:val="nil"/>
        </w:pBdr>
        <w:spacing w:line="276" w:lineRule="auto"/>
        <w:jc w:val="center"/>
        <w:rPr>
          <w:rFonts w:ascii="Arial" w:eastAsia="Arial" w:hAnsi="Arial" w:cs="Arial"/>
          <w:color w:val="000000"/>
          <w:sz w:val="20"/>
          <w:szCs w:val="20"/>
        </w:rPr>
      </w:pPr>
    </w:p>
    <w:p w14:paraId="00000015" w14:textId="77777777" w:rsidR="005A5FBE" w:rsidRDefault="00000000">
      <w:p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La solicitud y el trámite son acordes a los requisitos establecidos en la Ley 294 de 1996, Ley 575 de 2000, Decreto 652 de 2001, Ley 1257 de 2008, 2126 de 2021 y demás normas concordantes.</w:t>
      </w:r>
    </w:p>
    <w:p w14:paraId="00000016" w14:textId="77777777" w:rsidR="005A5FBE" w:rsidRDefault="005A5FBE">
      <w:pPr>
        <w:pBdr>
          <w:top w:val="nil"/>
          <w:left w:val="nil"/>
          <w:bottom w:val="nil"/>
          <w:right w:val="nil"/>
          <w:between w:val="nil"/>
        </w:pBdr>
        <w:spacing w:after="120" w:line="276" w:lineRule="auto"/>
        <w:jc w:val="both"/>
        <w:rPr>
          <w:rFonts w:ascii="Arial" w:eastAsia="Arial" w:hAnsi="Arial" w:cs="Arial"/>
          <w:color w:val="000000"/>
          <w:sz w:val="20"/>
          <w:szCs w:val="20"/>
        </w:rPr>
      </w:pPr>
    </w:p>
    <w:p w14:paraId="00000017" w14:textId="77777777" w:rsidR="005A5FBE" w:rsidRDefault="00000000">
      <w:pPr>
        <w:jc w:val="center"/>
        <w:rPr>
          <w:rFonts w:ascii="Arial" w:eastAsia="Arial" w:hAnsi="Arial" w:cs="Arial"/>
          <w:b/>
          <w:sz w:val="22"/>
          <w:szCs w:val="22"/>
        </w:rPr>
      </w:pPr>
      <w:r>
        <w:rPr>
          <w:rFonts w:ascii="Arial" w:eastAsia="Arial" w:hAnsi="Arial" w:cs="Arial"/>
          <w:b/>
          <w:sz w:val="22"/>
          <w:szCs w:val="22"/>
        </w:rPr>
        <w:t>NULIDADES</w:t>
      </w:r>
    </w:p>
    <w:p w14:paraId="00000018" w14:textId="77777777" w:rsidR="005A5FBE" w:rsidRDefault="005A5FBE">
      <w:pPr>
        <w:spacing w:line="276" w:lineRule="auto"/>
        <w:rPr>
          <w:rFonts w:ascii="Arial" w:eastAsia="Arial" w:hAnsi="Arial" w:cs="Arial"/>
          <w:sz w:val="20"/>
          <w:szCs w:val="20"/>
        </w:rPr>
      </w:pPr>
    </w:p>
    <w:p w14:paraId="00000019" w14:textId="77777777" w:rsidR="005A5FBE" w:rsidRDefault="00000000">
      <w:pPr>
        <w:pBdr>
          <w:top w:val="nil"/>
          <w:left w:val="nil"/>
          <w:bottom w:val="nil"/>
          <w:right w:val="nil"/>
          <w:between w:val="nil"/>
        </w:pBdr>
        <w:spacing w:after="120" w:line="276" w:lineRule="auto"/>
        <w:jc w:val="both"/>
        <w:rPr>
          <w:rFonts w:ascii="Arial" w:eastAsia="Arial" w:hAnsi="Arial" w:cs="Arial"/>
          <w:color w:val="000000"/>
          <w:sz w:val="20"/>
          <w:szCs w:val="20"/>
        </w:rPr>
      </w:pPr>
      <w:r>
        <w:rPr>
          <w:rFonts w:ascii="Arial" w:eastAsia="Arial" w:hAnsi="Arial" w:cs="Arial"/>
          <w:color w:val="000000"/>
          <w:sz w:val="20"/>
          <w:szCs w:val="20"/>
        </w:rPr>
        <w:t>El comisario no encuentra causal de nulidad alguna que afecte lo actuado en las presentes diligencias.</w:t>
      </w:r>
    </w:p>
    <w:p w14:paraId="0000001A"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1B"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1C"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1D"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COMPETENCIA</w:t>
      </w:r>
    </w:p>
    <w:p w14:paraId="0000001E"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1F"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El artículo 17 Ley 294 de 1996. Modificado por el artículo 11 de la Ley 575 de 2000. </w:t>
      </w:r>
    </w:p>
    <w:p w14:paraId="00000020" w14:textId="77777777" w:rsidR="005A5FBE" w:rsidRDefault="005A5FBE">
      <w:pPr>
        <w:spacing w:line="276" w:lineRule="auto"/>
        <w:jc w:val="both"/>
        <w:rPr>
          <w:rFonts w:ascii="Arial" w:eastAsia="Arial" w:hAnsi="Arial" w:cs="Arial"/>
          <w:sz w:val="20"/>
          <w:szCs w:val="20"/>
        </w:rPr>
      </w:pPr>
    </w:p>
    <w:p w14:paraId="00000021" w14:textId="77777777" w:rsidR="005A5FBE" w:rsidRDefault="00000000">
      <w:pPr>
        <w:spacing w:line="276" w:lineRule="auto"/>
        <w:jc w:val="both"/>
        <w:rPr>
          <w:rFonts w:ascii="Arial" w:eastAsia="Arial" w:hAnsi="Arial" w:cs="Arial"/>
          <w:sz w:val="20"/>
          <w:szCs w:val="20"/>
        </w:rPr>
      </w:pPr>
      <w:sdt>
        <w:sdtPr>
          <w:tag w:val="goog_rdk_0"/>
          <w:id w:val="-1628158347"/>
        </w:sdtPr>
        <w:sdtContent/>
      </w:sdt>
      <w:r>
        <w:rPr>
          <w:rFonts w:ascii="Arial" w:eastAsia="Arial" w:hAnsi="Arial" w:cs="Arial"/>
          <w:sz w:val="20"/>
          <w:szCs w:val="20"/>
        </w:rPr>
        <w:t>“…El funcionario que expidió la orden de protección mantendrá la competencia para la ejecución y el cumplimiento de las medidas de protección.</w:t>
      </w:r>
    </w:p>
    <w:p w14:paraId="00000022" w14:textId="77777777" w:rsidR="005A5FBE" w:rsidRDefault="005A5FBE">
      <w:pPr>
        <w:spacing w:line="276" w:lineRule="auto"/>
        <w:jc w:val="both"/>
        <w:rPr>
          <w:rFonts w:ascii="Arial" w:eastAsia="Arial" w:hAnsi="Arial" w:cs="Arial"/>
          <w:sz w:val="20"/>
          <w:szCs w:val="20"/>
        </w:rPr>
      </w:pPr>
    </w:p>
    <w:p w14:paraId="00000023"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Las sanciones por incumplimiento de las medidas de protección se impondrán en audiencia que deberá celebrarse dentro de los diez (10) días siguientes a su solicitud, luego de haberse practicado las pruebas pertinentes y oídos los descargos de la parte acusada.</w:t>
      </w:r>
    </w:p>
    <w:p w14:paraId="00000024" w14:textId="77777777" w:rsidR="005A5FBE" w:rsidRDefault="005A5FBE">
      <w:pPr>
        <w:spacing w:line="276" w:lineRule="auto"/>
        <w:jc w:val="both"/>
        <w:rPr>
          <w:rFonts w:ascii="Arial" w:eastAsia="Arial" w:hAnsi="Arial" w:cs="Arial"/>
          <w:sz w:val="20"/>
          <w:szCs w:val="20"/>
        </w:rPr>
      </w:pPr>
    </w:p>
    <w:p w14:paraId="00000025"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No obstante, cuando a juicio de Comisario(a) sean necesario ordenar el arresto, luego de practicar las pruebas y oídos los descargos, le pedirá al Juez de Familia o Promiscuo de Familia, o en su defecto, al Civil Municipal o al Promiscuo que expida la orden correspondiente, lo que decidirá dentro de las 48 horas siguientes.</w:t>
      </w:r>
    </w:p>
    <w:p w14:paraId="00000026" w14:textId="77777777" w:rsidR="005A5FBE" w:rsidRDefault="005A5FBE">
      <w:pPr>
        <w:spacing w:line="276" w:lineRule="auto"/>
        <w:jc w:val="both"/>
        <w:rPr>
          <w:rFonts w:ascii="Arial" w:eastAsia="Arial" w:hAnsi="Arial" w:cs="Arial"/>
          <w:sz w:val="20"/>
          <w:szCs w:val="20"/>
        </w:rPr>
      </w:pPr>
    </w:p>
    <w:p w14:paraId="00000027"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La Providencia que imponga las sanciones por incumplimiento de la orden de protección, provisional o definitiva, será motivada y notificada personalmente en la audiencia o mediante aviso.</w:t>
      </w:r>
    </w:p>
    <w:p w14:paraId="00000028" w14:textId="77777777" w:rsidR="005A5FBE" w:rsidRDefault="005A5FBE">
      <w:pPr>
        <w:spacing w:line="276" w:lineRule="auto"/>
        <w:jc w:val="both"/>
        <w:rPr>
          <w:rFonts w:ascii="Arial" w:eastAsia="Arial" w:hAnsi="Arial" w:cs="Arial"/>
          <w:sz w:val="20"/>
          <w:szCs w:val="20"/>
        </w:rPr>
      </w:pPr>
    </w:p>
    <w:p w14:paraId="00000029"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ACTUACIÓN</w:t>
      </w:r>
    </w:p>
    <w:p w14:paraId="0000002A"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2B" w14:textId="77777777" w:rsidR="005A5FBE" w:rsidRDefault="00000000">
      <w:pPr>
        <w:spacing w:line="276" w:lineRule="auto"/>
        <w:jc w:val="both"/>
        <w:rPr>
          <w:rFonts w:ascii="Arial" w:eastAsia="Arial" w:hAnsi="Arial" w:cs="Arial"/>
          <w:b/>
          <w:sz w:val="20"/>
          <w:szCs w:val="20"/>
        </w:rPr>
      </w:pPr>
      <w:r>
        <w:rPr>
          <w:rFonts w:ascii="Arial" w:eastAsia="Arial" w:hAnsi="Arial" w:cs="Arial"/>
          <w:sz w:val="20"/>
          <w:szCs w:val="20"/>
        </w:rPr>
        <w:t xml:space="preserve">Acto seguido se procede a explicar el procedimiento, continuando se da lectura a la solicitud de incumplimiento presentada por: ________________. Acto seguido se le concede el uso de la palabra a la parte INCIDENTADA señor(a) _________________, para que se manifieste con relación a los hechos que se le endilgan, no sin antes ponerle de presente que se encuentra libre de todo apremio y juramento, y que conforme al artículo 33 de la constitución no está obligado a declarar contra sí mismo, sus parientes dentro del cuarto grado de consanguinidad, segundo de afinidad y primero civil, </w:t>
      </w:r>
      <w:r>
        <w:rPr>
          <w:rFonts w:ascii="Arial" w:eastAsia="Arial" w:hAnsi="Arial" w:cs="Arial"/>
          <w:sz w:val="20"/>
          <w:szCs w:val="20"/>
          <w:u w:val="single"/>
        </w:rPr>
        <w:t>MANIFESTANDO</w:t>
      </w:r>
      <w:r>
        <w:rPr>
          <w:rFonts w:ascii="Arial" w:eastAsia="Arial" w:hAnsi="Arial" w:cs="Arial"/>
          <w:sz w:val="20"/>
          <w:szCs w:val="20"/>
        </w:rPr>
        <w:t>: ________________________. PREGUNTA: ¿Tiene algo más que agregar en la presente diligencia? CONTESTÓ: ______________. PREGUNTA ¿Tiene pruebas para aportar a la presente diligencia?  CONTESTÓ: ________________</w:t>
      </w:r>
    </w:p>
    <w:p w14:paraId="0000002C"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2D"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b/>
          <w:sz w:val="20"/>
          <w:szCs w:val="20"/>
        </w:rPr>
        <w:t>INCIDENTADO/A</w:t>
      </w:r>
    </w:p>
    <w:p w14:paraId="0000002E"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b/>
          <w:sz w:val="20"/>
          <w:szCs w:val="20"/>
        </w:rPr>
        <w:t>CC:</w:t>
      </w:r>
    </w:p>
    <w:p w14:paraId="0000002F"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30" w14:textId="77777777" w:rsidR="005A5FBE" w:rsidRDefault="00000000">
      <w:pPr>
        <w:spacing w:line="276" w:lineRule="auto"/>
        <w:jc w:val="both"/>
        <w:rPr>
          <w:rFonts w:ascii="Arial" w:eastAsia="Arial" w:hAnsi="Arial" w:cs="Arial"/>
          <w:b/>
          <w:sz w:val="20"/>
          <w:szCs w:val="20"/>
        </w:rPr>
      </w:pPr>
      <w:r>
        <w:rPr>
          <w:rFonts w:ascii="Arial" w:eastAsia="Arial" w:hAnsi="Arial" w:cs="Arial"/>
          <w:sz w:val="20"/>
          <w:szCs w:val="20"/>
        </w:rPr>
        <w:t>Habida cuenta que nos encontramos frente a la denuncia de vulneración de derechos que deben ser garantizados, y especialmente con el fin de evitar que se presenten episodios de violencia futuros el despacho continúa con el trámite y en consecuencia entra a resolver la solicitud de incumplimiento para lo cual ordena tener como material probatorio lo siguiente:</w:t>
      </w:r>
    </w:p>
    <w:p w14:paraId="00000031"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32"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33"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PRUEBAS</w:t>
      </w:r>
    </w:p>
    <w:p w14:paraId="00000034" w14:textId="77777777" w:rsidR="005A5FBE" w:rsidRDefault="005A5FBE">
      <w:pPr>
        <w:spacing w:line="276" w:lineRule="auto"/>
        <w:jc w:val="center"/>
        <w:rPr>
          <w:rFonts w:ascii="Arial" w:eastAsia="Arial" w:hAnsi="Arial" w:cs="Arial"/>
          <w:b/>
          <w:sz w:val="20"/>
          <w:szCs w:val="20"/>
        </w:rPr>
      </w:pPr>
    </w:p>
    <w:p w14:paraId="00000035" w14:textId="77777777" w:rsidR="005A5FBE"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POR LA PARTE INCIDENTADA </w:t>
      </w:r>
    </w:p>
    <w:p w14:paraId="00000036" w14:textId="77777777" w:rsidR="005A5FBE" w:rsidRDefault="005A5FBE">
      <w:pPr>
        <w:pBdr>
          <w:top w:val="nil"/>
          <w:left w:val="nil"/>
          <w:bottom w:val="nil"/>
          <w:right w:val="nil"/>
          <w:between w:val="nil"/>
        </w:pBdr>
        <w:spacing w:line="276" w:lineRule="auto"/>
        <w:ind w:left="708"/>
        <w:jc w:val="both"/>
        <w:rPr>
          <w:rFonts w:ascii="Arial" w:eastAsia="Arial" w:hAnsi="Arial" w:cs="Arial"/>
          <w:color w:val="000000"/>
          <w:sz w:val="20"/>
          <w:szCs w:val="20"/>
        </w:rPr>
      </w:pPr>
    </w:p>
    <w:p w14:paraId="00000037" w14:textId="77777777" w:rsidR="005A5FBE" w:rsidRDefault="005A5FBE">
      <w:pPr>
        <w:spacing w:line="276" w:lineRule="auto"/>
        <w:jc w:val="both"/>
        <w:rPr>
          <w:rFonts w:ascii="Arial" w:eastAsia="Arial" w:hAnsi="Arial" w:cs="Arial"/>
          <w:sz w:val="20"/>
          <w:szCs w:val="20"/>
        </w:rPr>
      </w:pPr>
    </w:p>
    <w:p w14:paraId="00000038" w14:textId="77777777" w:rsidR="005A5FBE"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POR LA PARTE INCIDENTANTE </w:t>
      </w:r>
    </w:p>
    <w:p w14:paraId="00000039" w14:textId="77777777" w:rsidR="005A5FBE" w:rsidRDefault="005A5FBE">
      <w:pPr>
        <w:spacing w:line="276" w:lineRule="auto"/>
        <w:jc w:val="both"/>
        <w:rPr>
          <w:rFonts w:ascii="Arial" w:eastAsia="Arial" w:hAnsi="Arial" w:cs="Arial"/>
          <w:sz w:val="20"/>
          <w:szCs w:val="20"/>
        </w:rPr>
      </w:pPr>
    </w:p>
    <w:p w14:paraId="0000003A" w14:textId="77777777" w:rsidR="005A5FBE"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PRUEBAS DE OFICIO: </w:t>
      </w:r>
      <w:r>
        <w:rPr>
          <w:rFonts w:ascii="Arial" w:eastAsia="Arial" w:hAnsi="Arial" w:cs="Arial"/>
          <w:sz w:val="20"/>
          <w:szCs w:val="20"/>
        </w:rPr>
        <w:t>téngase como prueba en cuanto tengan valor probatorio conforme a los artículos 169 CGP, el instrumento de identificación preliminar de riesgo para la vida y la integridad realizado al señor(a) --------------------------</w:t>
      </w:r>
    </w:p>
    <w:p w14:paraId="0000003B" w14:textId="77777777" w:rsidR="005A5FBE" w:rsidRDefault="00000000">
      <w:pPr>
        <w:spacing w:line="276" w:lineRule="auto"/>
        <w:jc w:val="both"/>
        <w:rPr>
          <w:rFonts w:ascii="Arial" w:eastAsia="Arial" w:hAnsi="Arial" w:cs="Arial"/>
          <w:b/>
          <w:sz w:val="20"/>
          <w:szCs w:val="20"/>
        </w:rPr>
      </w:pPr>
      <w:r>
        <w:rPr>
          <w:rFonts w:ascii="Arial" w:eastAsia="Arial" w:hAnsi="Arial" w:cs="Arial"/>
          <w:sz w:val="20"/>
          <w:szCs w:val="20"/>
        </w:rPr>
        <w:t xml:space="preserve">Con fundamento en lo anterior el despacho tendrá en cuenta las pruebas anteriormente señaladas siendo estas conducentes, pertinentes y útiles. </w:t>
      </w:r>
    </w:p>
    <w:p w14:paraId="0000003C" w14:textId="77777777" w:rsidR="005A5FBE" w:rsidRDefault="005A5FBE">
      <w:pPr>
        <w:spacing w:line="276" w:lineRule="auto"/>
        <w:rPr>
          <w:rFonts w:ascii="Arial" w:eastAsia="Arial" w:hAnsi="Arial" w:cs="Arial"/>
          <w:b/>
          <w:sz w:val="20"/>
          <w:szCs w:val="20"/>
        </w:rPr>
      </w:pPr>
    </w:p>
    <w:p w14:paraId="0000003D" w14:textId="77777777" w:rsidR="005A5FBE" w:rsidRDefault="00000000">
      <w:pPr>
        <w:spacing w:line="276" w:lineRule="auto"/>
        <w:jc w:val="center"/>
        <w:rPr>
          <w:rFonts w:ascii="Arial" w:eastAsia="Arial" w:hAnsi="Arial" w:cs="Arial"/>
          <w:b/>
          <w:sz w:val="22"/>
          <w:szCs w:val="22"/>
        </w:rPr>
      </w:pPr>
      <w:r>
        <w:rPr>
          <w:rFonts w:ascii="Arial" w:eastAsia="Arial" w:hAnsi="Arial" w:cs="Arial"/>
          <w:b/>
          <w:sz w:val="22"/>
          <w:szCs w:val="22"/>
        </w:rPr>
        <w:t>PRÁCTICA DE PRUEBAS</w:t>
      </w:r>
    </w:p>
    <w:p w14:paraId="0000003E" w14:textId="77777777" w:rsidR="005A5FBE" w:rsidRDefault="005A5FBE">
      <w:pPr>
        <w:spacing w:line="276" w:lineRule="auto"/>
        <w:rPr>
          <w:rFonts w:ascii="Arial" w:eastAsia="Arial" w:hAnsi="Arial" w:cs="Arial"/>
          <w:b/>
          <w:sz w:val="20"/>
          <w:szCs w:val="20"/>
        </w:rPr>
      </w:pPr>
    </w:p>
    <w:p w14:paraId="0000003F"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Acto seguido se da lectura a las pruebas documentales decretadas y se le concede el uso de la palabra a ____________________, para que se manifieste con relación a las mismas a fin de ejercer el derecho de contradicción y defensa, se le advierte que se encuentra libre de todo apremio y juramento, no está obligado a declarar contra sí mismo, sus parientes dentro del cuarto grado de consanguinidad, segundo de afinidad y primero civil. CONTESTÓ: </w:t>
      </w:r>
    </w:p>
    <w:p w14:paraId="00000040"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41" w14:textId="77777777" w:rsidR="005A5FBE" w:rsidRDefault="00000000">
      <w:pPr>
        <w:spacing w:line="276" w:lineRule="auto"/>
        <w:jc w:val="center"/>
        <w:rPr>
          <w:rFonts w:ascii="Arial" w:eastAsia="Arial" w:hAnsi="Arial" w:cs="Arial"/>
          <w:b/>
          <w:sz w:val="22"/>
          <w:szCs w:val="22"/>
        </w:rPr>
      </w:pPr>
      <w:r>
        <w:rPr>
          <w:rFonts w:ascii="Arial" w:eastAsia="Arial" w:hAnsi="Arial" w:cs="Arial"/>
          <w:b/>
          <w:sz w:val="22"/>
          <w:szCs w:val="22"/>
        </w:rPr>
        <w:t>AUTO</w:t>
      </w:r>
    </w:p>
    <w:p w14:paraId="00000042" w14:textId="77777777" w:rsidR="005A5FBE" w:rsidRDefault="005A5FBE">
      <w:pPr>
        <w:spacing w:line="276" w:lineRule="auto"/>
        <w:jc w:val="center"/>
        <w:rPr>
          <w:rFonts w:ascii="Arial" w:eastAsia="Arial" w:hAnsi="Arial" w:cs="Arial"/>
          <w:b/>
          <w:sz w:val="20"/>
          <w:szCs w:val="20"/>
        </w:rPr>
      </w:pPr>
    </w:p>
    <w:p w14:paraId="00000043" w14:textId="77777777" w:rsidR="005A5FBE" w:rsidRDefault="00000000">
      <w:pPr>
        <w:spacing w:line="276" w:lineRule="auto"/>
        <w:jc w:val="both"/>
        <w:rPr>
          <w:rFonts w:ascii="Arial" w:eastAsia="Arial" w:hAnsi="Arial" w:cs="Arial"/>
          <w:b/>
          <w:sz w:val="20"/>
          <w:szCs w:val="20"/>
        </w:rPr>
      </w:pPr>
      <w:r>
        <w:rPr>
          <w:rFonts w:ascii="Arial" w:eastAsia="Arial" w:hAnsi="Arial" w:cs="Arial"/>
          <w:sz w:val="20"/>
          <w:szCs w:val="20"/>
        </w:rPr>
        <w:t>En este estado de la diligencia y conforme lo anterior, el suscrito Comisario(a) de Familia, en uso de sus facultades legales:</w:t>
      </w:r>
    </w:p>
    <w:p w14:paraId="00000044" w14:textId="77777777" w:rsidR="005A5FBE" w:rsidRDefault="00000000">
      <w:pPr>
        <w:pBdr>
          <w:top w:val="nil"/>
          <w:left w:val="nil"/>
          <w:bottom w:val="nil"/>
          <w:right w:val="nil"/>
          <w:between w:val="nil"/>
        </w:pBdr>
        <w:spacing w:before="100" w:after="100" w:line="276" w:lineRule="auto"/>
        <w:jc w:val="center"/>
        <w:rPr>
          <w:rFonts w:ascii="Arial" w:eastAsia="Arial" w:hAnsi="Arial" w:cs="Arial"/>
          <w:b/>
          <w:color w:val="000000"/>
          <w:sz w:val="22"/>
          <w:szCs w:val="22"/>
        </w:rPr>
      </w:pPr>
      <w:r>
        <w:rPr>
          <w:rFonts w:ascii="Arial" w:eastAsia="Arial" w:hAnsi="Arial" w:cs="Arial"/>
          <w:b/>
          <w:color w:val="000000"/>
          <w:sz w:val="22"/>
          <w:szCs w:val="22"/>
        </w:rPr>
        <w:t>DISPONE</w:t>
      </w:r>
    </w:p>
    <w:p w14:paraId="00000045" w14:textId="77777777" w:rsidR="005A5FBE" w:rsidRDefault="00000000">
      <w:pPr>
        <w:numPr>
          <w:ilvl w:val="0"/>
          <w:numId w:val="2"/>
        </w:numPr>
        <w:spacing w:line="276" w:lineRule="auto"/>
        <w:jc w:val="both"/>
        <w:rPr>
          <w:rFonts w:ascii="Arial" w:eastAsia="Arial" w:hAnsi="Arial" w:cs="Arial"/>
          <w:sz w:val="20"/>
          <w:szCs w:val="20"/>
        </w:rPr>
      </w:pPr>
      <w:r>
        <w:rPr>
          <w:rFonts w:ascii="Arial" w:eastAsia="Arial" w:hAnsi="Arial" w:cs="Arial"/>
          <w:sz w:val="20"/>
          <w:szCs w:val="20"/>
        </w:rPr>
        <w:t>Se declara en firme el decreto y práctica de pruebas.</w:t>
      </w:r>
    </w:p>
    <w:p w14:paraId="00000046" w14:textId="77777777" w:rsidR="005A5FBE" w:rsidRDefault="00000000">
      <w:pPr>
        <w:numPr>
          <w:ilvl w:val="0"/>
          <w:numId w:val="2"/>
        </w:numPr>
        <w:spacing w:line="276" w:lineRule="auto"/>
        <w:jc w:val="both"/>
        <w:rPr>
          <w:rFonts w:ascii="Arial" w:eastAsia="Arial" w:hAnsi="Arial" w:cs="Arial"/>
          <w:sz w:val="20"/>
          <w:szCs w:val="20"/>
        </w:rPr>
      </w:pPr>
      <w:r>
        <w:rPr>
          <w:rFonts w:ascii="Arial" w:eastAsia="Arial" w:hAnsi="Arial" w:cs="Arial"/>
          <w:sz w:val="20"/>
          <w:szCs w:val="20"/>
        </w:rPr>
        <w:t>Contra la presente determinación no procede ningún recurso. No obstante, las partes manifiestan estar de acuerdo.</w:t>
      </w:r>
    </w:p>
    <w:p w14:paraId="00000047" w14:textId="77777777" w:rsidR="005A5FBE" w:rsidRDefault="005A5FBE">
      <w:pPr>
        <w:spacing w:line="276" w:lineRule="auto"/>
        <w:jc w:val="both"/>
        <w:rPr>
          <w:rFonts w:ascii="Arial" w:eastAsia="Arial" w:hAnsi="Arial" w:cs="Arial"/>
          <w:sz w:val="20"/>
          <w:szCs w:val="20"/>
        </w:rPr>
      </w:pPr>
    </w:p>
    <w:p w14:paraId="00000048" w14:textId="77777777" w:rsidR="005A5FBE" w:rsidRDefault="005A5FBE">
      <w:pPr>
        <w:spacing w:line="276" w:lineRule="auto"/>
        <w:jc w:val="both"/>
        <w:rPr>
          <w:rFonts w:ascii="Arial" w:eastAsia="Arial" w:hAnsi="Arial" w:cs="Arial"/>
          <w:sz w:val="20"/>
          <w:szCs w:val="20"/>
        </w:rPr>
      </w:pPr>
    </w:p>
    <w:p w14:paraId="00000049"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Una vez cumplidas las etapas procesales entra el despacho a fallar teniendo en cuenta: </w:t>
      </w:r>
    </w:p>
    <w:p w14:paraId="0000004A"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4B"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4C"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FUNDAMENTOS DE ORDEN CONSTITUCIONAL Y LEGAL</w:t>
      </w:r>
    </w:p>
    <w:p w14:paraId="0000004D"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4E"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El artículo 42 de la Constitución Política de Colombia, reconoce a la familia como núcleo fundamental de la sociedad y establece que corresponde al Estado y la sociedad garantizar la protección integral de la familia, basando las relaciones familiares en la igualdad de derechos y deberes de la pareja y en el respeto recíproco entre todos sus integrantes. Cualquier forma de violencia en la familia se considera destructiva de su armonía y unidad y será sancionada conforme a la ley.</w:t>
      </w:r>
    </w:p>
    <w:p w14:paraId="0000004F"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50"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Estos mandatos constitucionales se desarrollan a través de la Ley 294 de 1996, Ley 575 de 2000, Decreto </w:t>
      </w:r>
      <w:r>
        <w:rPr>
          <w:rFonts w:ascii="Arial" w:eastAsia="Arial" w:hAnsi="Arial" w:cs="Arial"/>
          <w:sz w:val="20"/>
          <w:szCs w:val="20"/>
        </w:rPr>
        <w:lastRenderedPageBreak/>
        <w:t>652 de 2001, Ley 1098 de 2006, Ley 1257 de 2008, Ley 2126 de 2021 y demás normas concordantes.</w:t>
      </w:r>
    </w:p>
    <w:p w14:paraId="00000051"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52"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53"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2"/>
          <w:szCs w:val="22"/>
        </w:rPr>
      </w:pPr>
      <w:r>
        <w:rPr>
          <w:rFonts w:ascii="Arial" w:eastAsia="Arial" w:hAnsi="Arial" w:cs="Arial"/>
          <w:b/>
          <w:sz w:val="22"/>
          <w:szCs w:val="22"/>
        </w:rPr>
        <w:t>CONSIDERACIONES</w:t>
      </w:r>
    </w:p>
    <w:p w14:paraId="00000054" w14:textId="77777777" w:rsidR="005A5FBE" w:rsidRDefault="005A5FBE">
      <w:pPr>
        <w:spacing w:line="276" w:lineRule="auto"/>
        <w:jc w:val="both"/>
        <w:rPr>
          <w:rFonts w:ascii="Arial" w:eastAsia="Arial" w:hAnsi="Arial" w:cs="Arial"/>
          <w:sz w:val="20"/>
          <w:szCs w:val="20"/>
        </w:rPr>
      </w:pPr>
    </w:p>
    <w:p w14:paraId="00000055"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Tenemos que este Despacho mediante providencia de fecha: ________________________resolvió imponer medida de protección definitiva a favor de __________________ y en contra de _________________, prohibiéndole a este propiciar hechos o actos de violencia de ninguna índole entre otras órdenes.</w:t>
      </w:r>
    </w:p>
    <w:p w14:paraId="00000056" w14:textId="77777777" w:rsidR="005A5FBE" w:rsidRDefault="005A5FBE">
      <w:pPr>
        <w:spacing w:line="276" w:lineRule="auto"/>
        <w:jc w:val="both"/>
        <w:rPr>
          <w:rFonts w:ascii="Arial" w:eastAsia="Arial" w:hAnsi="Arial" w:cs="Arial"/>
          <w:sz w:val="20"/>
          <w:szCs w:val="20"/>
        </w:rPr>
      </w:pPr>
    </w:p>
    <w:p w14:paraId="00000057"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Que el día _________________ de ____ </w:t>
      </w:r>
      <w:proofErr w:type="spellStart"/>
      <w:r>
        <w:rPr>
          <w:rFonts w:ascii="Arial" w:eastAsia="Arial" w:hAnsi="Arial" w:cs="Arial"/>
          <w:sz w:val="20"/>
          <w:szCs w:val="20"/>
        </w:rPr>
        <w:t>de</w:t>
      </w:r>
      <w:proofErr w:type="spellEnd"/>
      <w:r>
        <w:rPr>
          <w:rFonts w:ascii="Arial" w:eastAsia="Arial" w:hAnsi="Arial" w:cs="Arial"/>
          <w:sz w:val="20"/>
          <w:szCs w:val="20"/>
        </w:rPr>
        <w:t xml:space="preserve"> _____ se recibió escrito de solicitud de incidente de incumplimiento a la Medida de Protección </w:t>
      </w:r>
      <w:proofErr w:type="spellStart"/>
      <w:r>
        <w:rPr>
          <w:rFonts w:ascii="Arial" w:eastAsia="Arial" w:hAnsi="Arial" w:cs="Arial"/>
          <w:sz w:val="20"/>
          <w:szCs w:val="20"/>
        </w:rPr>
        <w:t>Nº</w:t>
      </w:r>
      <w:proofErr w:type="spellEnd"/>
      <w:r>
        <w:rPr>
          <w:rFonts w:ascii="Arial" w:eastAsia="Arial" w:hAnsi="Arial" w:cs="Arial"/>
          <w:sz w:val="20"/>
          <w:szCs w:val="20"/>
        </w:rPr>
        <w:t xml:space="preserve"> ___________________, presentada por ________________________, en calidad de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y en contra de, indicando que _________________ después de proferida la medida de protección propició nuevos hechos de violencia en su contra.</w:t>
      </w:r>
    </w:p>
    <w:p w14:paraId="00000058" w14:textId="77777777" w:rsidR="005A5FBE" w:rsidRDefault="005A5FBE">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59" w14:textId="77777777" w:rsidR="005A5FBE"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En la fecha y hora señalada no se presentó ______________________ pese a encontrarse notificada en debida forma y contando solo con la presencia de _____________________, quien pese a que se le remitió el aviso a la dirección de residencia de la señora _____________________ comparece.</w:t>
      </w:r>
    </w:p>
    <w:p w14:paraId="0000005A" w14:textId="77777777" w:rsidR="005A5FBE" w:rsidRDefault="005A5FBE">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5B" w14:textId="77777777" w:rsidR="005A5FBE"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2"/>
          <w:szCs w:val="22"/>
        </w:rPr>
      </w:pPr>
      <w:r>
        <w:rPr>
          <w:rFonts w:ascii="Arial" w:eastAsia="Arial" w:hAnsi="Arial" w:cs="Arial"/>
          <w:b/>
          <w:sz w:val="22"/>
          <w:szCs w:val="22"/>
        </w:rPr>
        <w:t>ANÁLISIS DEL ASUNTO A RESOLVER</w:t>
      </w:r>
    </w:p>
    <w:p w14:paraId="0000005C" w14:textId="77777777" w:rsidR="005A5FBE" w:rsidRDefault="005A5FBE">
      <w:pPr>
        <w:spacing w:line="276" w:lineRule="auto"/>
        <w:jc w:val="center"/>
        <w:rPr>
          <w:rFonts w:ascii="Arial" w:eastAsia="Arial" w:hAnsi="Arial" w:cs="Arial"/>
          <w:sz w:val="20"/>
          <w:szCs w:val="20"/>
        </w:rPr>
      </w:pPr>
    </w:p>
    <w:p w14:paraId="0000005D" w14:textId="77777777" w:rsidR="005A5FBE"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De acuerdo con la parte motiva de esta providencia, el despacho en uso de sus facultades legales e invocando los principios superiores, EL COMISARIO/COMISARIA DE FAMILIA EN NOMBRE DE LA REPÚBLICA DE COLOMBIA Y POR AUTORIDAD DE LA LEY</w:t>
      </w:r>
    </w:p>
    <w:p w14:paraId="0000005E" w14:textId="77777777" w:rsidR="005A5FBE" w:rsidRDefault="005A5FBE">
      <w:pPr>
        <w:spacing w:line="276" w:lineRule="auto"/>
        <w:jc w:val="both"/>
        <w:rPr>
          <w:rFonts w:ascii="Arial" w:eastAsia="Arial" w:hAnsi="Arial" w:cs="Arial"/>
          <w:sz w:val="20"/>
          <w:szCs w:val="20"/>
        </w:rPr>
      </w:pPr>
    </w:p>
    <w:p w14:paraId="0000005F" w14:textId="77777777" w:rsidR="005A5FBE" w:rsidRDefault="00000000">
      <w:pPr>
        <w:keepNext/>
        <w:numPr>
          <w:ilvl w:val="6"/>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color w:val="000000"/>
          <w:sz w:val="22"/>
          <w:szCs w:val="22"/>
        </w:rPr>
      </w:pPr>
      <w:r>
        <w:rPr>
          <w:rFonts w:ascii="Arial" w:eastAsia="Arial" w:hAnsi="Arial" w:cs="Arial"/>
          <w:b/>
          <w:color w:val="000000"/>
          <w:sz w:val="22"/>
          <w:szCs w:val="22"/>
        </w:rPr>
        <w:t>RESUELVE:</w:t>
      </w:r>
    </w:p>
    <w:p w14:paraId="00000060"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1" w14:textId="4C3DE7BB" w:rsidR="005A5FBE" w:rsidRDefault="00000000">
      <w:pPr>
        <w:pBdr>
          <w:top w:val="nil"/>
          <w:left w:val="nil"/>
          <w:bottom w:val="nil"/>
          <w:right w:val="nil"/>
          <w:between w:val="nil"/>
        </w:pBdr>
        <w:spacing w:line="276" w:lineRule="auto"/>
        <w:jc w:val="both"/>
        <w:rPr>
          <w:rFonts w:ascii="Arial" w:eastAsia="Arial" w:hAnsi="Arial" w:cs="Arial"/>
          <w:b/>
          <w:color w:val="000000"/>
          <w:sz w:val="20"/>
          <w:szCs w:val="20"/>
        </w:rPr>
      </w:pPr>
      <w:r>
        <w:rPr>
          <w:rFonts w:ascii="Arial" w:eastAsia="Arial" w:hAnsi="Arial" w:cs="Arial"/>
          <w:b/>
          <w:color w:val="000000"/>
          <w:sz w:val="20"/>
          <w:szCs w:val="20"/>
        </w:rPr>
        <w:t xml:space="preserve">PRIMERO: </w:t>
      </w:r>
      <w:r>
        <w:rPr>
          <w:rFonts w:ascii="Arial" w:eastAsia="Arial" w:hAnsi="Arial" w:cs="Arial"/>
          <w:sz w:val="20"/>
          <w:szCs w:val="20"/>
        </w:rPr>
        <w:t>D</w:t>
      </w:r>
      <w:r>
        <w:rPr>
          <w:rFonts w:ascii="Arial" w:eastAsia="Arial" w:hAnsi="Arial" w:cs="Arial"/>
          <w:color w:val="000000"/>
          <w:sz w:val="20"/>
          <w:szCs w:val="20"/>
        </w:rPr>
        <w:t xml:space="preserve">eclarar no probado el incidente de incumplimiento formulado por parte de la señora ________________________ y en contra del </w:t>
      </w:r>
      <w:sdt>
        <w:sdtPr>
          <w:tag w:val="goog_rdk_1"/>
          <w:id w:val="1449360531"/>
        </w:sdtPr>
        <w:sdtContent/>
      </w:sdt>
      <w:r>
        <w:rPr>
          <w:rFonts w:ascii="Arial" w:eastAsia="Arial" w:hAnsi="Arial" w:cs="Arial"/>
          <w:color w:val="000000"/>
          <w:sz w:val="20"/>
          <w:szCs w:val="20"/>
        </w:rPr>
        <w:t>señor</w:t>
      </w:r>
      <w:r w:rsidR="0077656C">
        <w:rPr>
          <w:rFonts w:ascii="Arial" w:eastAsia="Arial" w:hAnsi="Arial" w:cs="Arial"/>
          <w:color w:val="000000"/>
          <w:sz w:val="20"/>
          <w:szCs w:val="20"/>
        </w:rPr>
        <w:t>(a)</w:t>
      </w:r>
      <w:r>
        <w:rPr>
          <w:rFonts w:ascii="Arial" w:eastAsia="Arial" w:hAnsi="Arial" w:cs="Arial"/>
          <w:color w:val="000000"/>
          <w:sz w:val="20"/>
          <w:szCs w:val="20"/>
        </w:rPr>
        <w:t xml:space="preserve"> ____________________. De conformidad con lo expuesto en la parte motiva de esta decisión.</w:t>
      </w:r>
    </w:p>
    <w:p w14:paraId="00000062" w14:textId="77777777" w:rsidR="005A5FBE" w:rsidRDefault="005A5FBE">
      <w:pPr>
        <w:pBdr>
          <w:top w:val="nil"/>
          <w:left w:val="nil"/>
          <w:bottom w:val="nil"/>
          <w:right w:val="nil"/>
          <w:between w:val="nil"/>
        </w:pBdr>
        <w:spacing w:line="276" w:lineRule="auto"/>
        <w:jc w:val="both"/>
        <w:rPr>
          <w:rFonts w:ascii="Arial" w:eastAsia="Arial" w:hAnsi="Arial" w:cs="Arial"/>
          <w:b/>
          <w:color w:val="000000"/>
          <w:sz w:val="20"/>
          <w:szCs w:val="20"/>
        </w:rPr>
      </w:pPr>
    </w:p>
    <w:p w14:paraId="00000063" w14:textId="77777777" w:rsidR="005A5FBE" w:rsidRDefault="005A5FBE">
      <w:pPr>
        <w:pBdr>
          <w:top w:val="nil"/>
          <w:left w:val="nil"/>
          <w:bottom w:val="nil"/>
          <w:right w:val="nil"/>
          <w:between w:val="nil"/>
        </w:pBdr>
        <w:spacing w:line="276" w:lineRule="auto"/>
        <w:jc w:val="both"/>
        <w:rPr>
          <w:rFonts w:ascii="Arial" w:eastAsia="Arial" w:hAnsi="Arial" w:cs="Arial"/>
          <w:b/>
          <w:color w:val="000000"/>
          <w:sz w:val="20"/>
          <w:szCs w:val="20"/>
        </w:rPr>
      </w:pPr>
    </w:p>
    <w:p w14:paraId="00000064" w14:textId="77777777" w:rsidR="005A5FBE" w:rsidRDefault="00000000">
      <w:pPr>
        <w:spacing w:line="276" w:lineRule="auto"/>
        <w:jc w:val="both"/>
        <w:rPr>
          <w:rFonts w:ascii="Arial" w:eastAsia="Arial" w:hAnsi="Arial" w:cs="Arial"/>
          <w:b/>
          <w:sz w:val="20"/>
          <w:szCs w:val="20"/>
        </w:rPr>
      </w:pPr>
      <w:r>
        <w:rPr>
          <w:rFonts w:ascii="Arial" w:eastAsia="Arial" w:hAnsi="Arial" w:cs="Arial"/>
          <w:b/>
          <w:sz w:val="20"/>
          <w:szCs w:val="20"/>
        </w:rPr>
        <w:t xml:space="preserve">SEGUNDO: </w:t>
      </w:r>
      <w:r>
        <w:rPr>
          <w:rFonts w:ascii="Arial" w:eastAsia="Arial" w:hAnsi="Arial" w:cs="Arial"/>
          <w:sz w:val="20"/>
          <w:szCs w:val="20"/>
        </w:rPr>
        <w:t>Contra la presente decisión no procede recurso.</w:t>
      </w:r>
    </w:p>
    <w:p w14:paraId="00000065"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66"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67"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b/>
          <w:sz w:val="20"/>
          <w:szCs w:val="20"/>
        </w:rPr>
        <w:t xml:space="preserve">TERCERO: </w:t>
      </w:r>
      <w:r>
        <w:rPr>
          <w:rFonts w:ascii="Arial" w:eastAsia="Arial" w:hAnsi="Arial" w:cs="Arial"/>
          <w:sz w:val="20"/>
          <w:szCs w:val="20"/>
        </w:rPr>
        <w:t>Comuníquese lo aquí resuelto por el medio más expedito a ___________________ y entréguese copia a ___________________, quienes quedan notificados en estrados.</w:t>
      </w:r>
    </w:p>
    <w:p w14:paraId="00000068"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69"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6A"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b/>
          <w:sz w:val="20"/>
          <w:szCs w:val="20"/>
        </w:rPr>
        <w:t>CUARTO:</w:t>
      </w:r>
      <w:r>
        <w:rPr>
          <w:rFonts w:ascii="Arial" w:eastAsia="Arial" w:hAnsi="Arial" w:cs="Arial"/>
          <w:sz w:val="20"/>
          <w:szCs w:val="20"/>
        </w:rPr>
        <w:t xml:space="preserve"> Procédase al archivo de las presentes diligencias.</w:t>
      </w:r>
    </w:p>
    <w:p w14:paraId="0000006B"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6C"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No siendo otro el objeto de la presente diligencia se da por concluida y se firma por los que en ella </w:t>
      </w:r>
      <w:r>
        <w:rPr>
          <w:rFonts w:ascii="Arial" w:eastAsia="Arial" w:hAnsi="Arial" w:cs="Arial"/>
          <w:sz w:val="20"/>
          <w:szCs w:val="20"/>
        </w:rPr>
        <w:lastRenderedPageBreak/>
        <w:t>intervinieron hoy ____________________</w:t>
      </w:r>
    </w:p>
    <w:p w14:paraId="0000006D"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E"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F"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Las partes</w:t>
      </w:r>
    </w:p>
    <w:p w14:paraId="00000070"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1"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2"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3"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4"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5"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sz w:val="20"/>
          <w:szCs w:val="20"/>
        </w:rPr>
        <w:t xml:space="preserve">El Comisario/Comisaria </w:t>
      </w:r>
    </w:p>
    <w:p w14:paraId="00000076"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sectPr w:rsidR="005A5FBE">
      <w:headerReference w:type="default" r:id="rId11"/>
      <w:footerReference w:type="default" r:id="rId1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B3EC3" w14:textId="77777777" w:rsidR="00E91C89" w:rsidRDefault="00E91C89">
      <w:r>
        <w:separator/>
      </w:r>
    </w:p>
  </w:endnote>
  <w:endnote w:type="continuationSeparator" w:id="0">
    <w:p w14:paraId="5F1051A5" w14:textId="77777777" w:rsidR="00E91C89" w:rsidRDefault="00E91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BDFB6372-3CAB-3742-89CD-2EE526D0A629}"/>
    <w:embedBold r:id="rId2" w:fontKey="{C9737B34-F427-D94A-9A8C-608B23FD515C}"/>
    <w:embedItalic r:id="rId3" w:fontKey="{F2CE231A-9BE2-B140-853D-7C1A95C4580C}"/>
  </w:font>
  <w:font w:name="Arial Unicode MS">
    <w:panose1 w:val="020B0604020202020204"/>
    <w:charset w:val="80"/>
    <w:family w:val="swiss"/>
    <w:pitch w:val="variable"/>
    <w:sig w:usb0="F7FFAFFF" w:usb1="E9DFFFFF" w:usb2="0000003F" w:usb3="00000000" w:csb0="003F01FF" w:csb1="00000000"/>
  </w:font>
  <w:font w:name="Calligraph810 BT">
    <w:altName w:val="Calibri"/>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embedRegular r:id="rId6" w:fontKey="{6346614B-5A4C-304B-AAFA-B3D4CF1E3F98}"/>
    <w:embedBold r:id="rId7" w:fontKey="{707AE883-16F5-8941-B371-44037E4E3DA6}"/>
  </w:font>
  <w:font w:name="Courier New">
    <w:panose1 w:val="02070309020205020404"/>
    <w:charset w:val="00"/>
    <w:family w:val="modern"/>
    <w:pitch w:val="fixed"/>
    <w:sig w:usb0="E0002AFF" w:usb1="C0007843" w:usb2="00000009" w:usb3="00000000" w:csb0="000001FF" w:csb1="00000000"/>
    <w:embedRegular r:id="rId8" w:fontKey="{023E61D0-E61A-E842-9F63-E37C875B4346}"/>
  </w:font>
  <w:font w:name="Mangal">
    <w:panose1 w:val="02040503050203030202"/>
    <w:charset w:val="01"/>
    <w:family w:val="roman"/>
    <w:pitch w:val="variable"/>
    <w:sig w:usb0="0000A003" w:usb1="00000000" w:usb2="00000000" w:usb3="00000000" w:csb0="00000001" w:csb1="00000000"/>
    <w:embedRegular r:id="rId9" w:fontKey="{446BBA9F-3391-0C4B-A94D-F69C10F9B48C}"/>
  </w:font>
  <w:font w:name="Calibri">
    <w:panose1 w:val="020F0502020204030204"/>
    <w:charset w:val="00"/>
    <w:family w:val="swiss"/>
    <w:pitch w:val="variable"/>
    <w:sig w:usb0="E0002AFF" w:usb1="C000247B" w:usb2="00000009" w:usb3="00000000" w:csb0="000001FF" w:csb1="00000000"/>
    <w:embedRegular r:id="rId10" w:fontKey="{D0CCC901-6383-514E-83D7-A139B7EC5C6A}"/>
  </w:font>
  <w:font w:name="Georgia">
    <w:panose1 w:val="02040502050405020303"/>
    <w:charset w:val="00"/>
    <w:family w:val="roman"/>
    <w:pitch w:val="variable"/>
    <w:sig w:usb0="00000287" w:usb1="00000000" w:usb2="00000000" w:usb3="00000000" w:csb0="0000009F" w:csb1="00000000"/>
    <w:embedRegular r:id="rId11" w:fontKey="{77BBBCAD-02F0-EA44-A0D5-284D31DBA900}"/>
    <w:embedItalic r:id="rId12" w:fontKey="{0DA40873-789F-0E42-A55A-52B6694BB65C}"/>
  </w:font>
  <w:font w:name="Century Gothic">
    <w:panose1 w:val="020B0502020202020204"/>
    <w:charset w:val="00"/>
    <w:family w:val="swiss"/>
    <w:pitch w:val="variable"/>
    <w:sig w:usb0="00000287" w:usb1="00000000" w:usb2="00000000" w:usb3="00000000" w:csb0="0000009F" w:csb1="00000000"/>
    <w:embedRegular r:id="rId13" w:fontKey="{AEE9E3F0-EB76-D743-8A83-84CD5B68A60B}"/>
    <w:embedBold r:id="rId14" w:fontKey="{F8D35DBE-1398-0D40-81F2-BB9A0CF28C2D}"/>
  </w:font>
  <w:font w:name="Arial Narrow">
    <w:panose1 w:val="020B0606020202030204"/>
    <w:charset w:val="00"/>
    <w:family w:val="swiss"/>
    <w:pitch w:val="variable"/>
    <w:sig w:usb0="00000287" w:usb1="00000800" w:usb2="00000000" w:usb3="00000000" w:csb0="0000009F" w:csb1="00000000"/>
    <w:embedRegular r:id="rId15" w:fontKey="{44A9B508-9CAD-5640-9812-CCD9EEC6D9F9}"/>
  </w:font>
  <w:font w:name="Calibri Light">
    <w:panose1 w:val="020F0302020204030204"/>
    <w:charset w:val="00"/>
    <w:family w:val="swiss"/>
    <w:pitch w:val="variable"/>
    <w:sig w:usb0="E0002AFF" w:usb1="C000247B" w:usb2="00000009" w:usb3="00000000" w:csb0="000001FF" w:csb1="00000000"/>
    <w:embedRegular r:id="rId16" w:fontKey="{E98CC53C-7B83-E24B-8D6A-CEE640A0F1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7F" w14:textId="364DE7AF" w:rsidR="005A5FBE" w:rsidRDefault="00000000">
    <w:pPr>
      <w:pBdr>
        <w:top w:val="nil"/>
        <w:left w:val="nil"/>
        <w:bottom w:val="nil"/>
        <w:right w:val="nil"/>
        <w:between w:val="nil"/>
      </w:pBdr>
      <w:tabs>
        <w:tab w:val="center" w:pos="4419"/>
        <w:tab w:val="right" w:pos="8838"/>
      </w:tabs>
      <w:jc w:val="center"/>
      <w:rPr>
        <w:color w:val="000000"/>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77656C">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77656C">
      <w:rPr>
        <w:rFonts w:ascii="Arial Narrow" w:eastAsia="Arial Narrow" w:hAnsi="Arial Narrow" w:cs="Arial Narrow"/>
        <w:noProof/>
        <w:color w:val="000000"/>
        <w:sz w:val="16"/>
        <w:szCs w:val="16"/>
      </w:rPr>
      <w:t>2</w:t>
    </w:r>
    <w:r>
      <w:rPr>
        <w:rFonts w:ascii="Arial Narrow" w:eastAsia="Arial Narrow" w:hAnsi="Arial Narrow" w:cs="Arial Narrow"/>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D9E9B" w14:textId="77777777" w:rsidR="00E91C89" w:rsidRDefault="00E91C89">
      <w:r>
        <w:separator/>
      </w:r>
    </w:p>
  </w:footnote>
  <w:footnote w:type="continuationSeparator" w:id="0">
    <w:p w14:paraId="740EFCFA" w14:textId="77777777" w:rsidR="00E91C89" w:rsidRDefault="00E91C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77" w14:textId="77777777" w:rsidR="005A5FBE" w:rsidRDefault="005A5FBE">
    <w:pPr>
      <w:pBdr>
        <w:top w:val="nil"/>
        <w:left w:val="nil"/>
        <w:bottom w:val="nil"/>
        <w:right w:val="nil"/>
        <w:between w:val="nil"/>
      </w:pBdr>
      <w:spacing w:line="276" w:lineRule="auto"/>
      <w:rPr>
        <w:rFonts w:ascii="Arial" w:eastAsia="Arial" w:hAnsi="Arial" w:cs="Arial"/>
        <w:b/>
        <w:sz w:val="20"/>
        <w:szCs w:val="20"/>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5A5FBE" w14:paraId="51147552" w14:textId="77777777">
      <w:trPr>
        <w:trHeight w:val="410"/>
        <w:jc w:val="center"/>
      </w:trPr>
      <w:tc>
        <w:tcPr>
          <w:tcW w:w="2986" w:type="dxa"/>
          <w:vMerge w:val="restart"/>
          <w:vAlign w:val="center"/>
        </w:tcPr>
        <w:p w14:paraId="00000078" w14:textId="77777777" w:rsidR="005A5FBE" w:rsidRDefault="00000000">
          <w:pPr>
            <w:rPr>
              <w:rFonts w:ascii="Century Gothic" w:eastAsia="Century Gothic" w:hAnsi="Century Gothic" w:cs="Century Gothic"/>
              <w:sz w:val="10"/>
              <w:szCs w:val="10"/>
            </w:rPr>
          </w:pPr>
          <w:r>
            <w:rPr>
              <w:rFonts w:ascii="Century Gothic" w:eastAsia="Century Gothic" w:hAnsi="Century Gothic" w:cs="Century Gothic"/>
              <w:noProof/>
              <w:sz w:val="10"/>
              <w:szCs w:val="10"/>
            </w:rPr>
            <w:drawing>
              <wp:inline distT="0" distB="0" distL="0" distR="0">
                <wp:extent cx="1752600" cy="944880"/>
                <wp:effectExtent l="0" t="0" r="0" b="0"/>
                <wp:docPr id="7165960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52600" cy="944880"/>
                        </a:xfrm>
                        <a:prstGeom prst="rect">
                          <a:avLst/>
                        </a:prstGeom>
                        <a:ln/>
                      </pic:spPr>
                    </pic:pic>
                  </a:graphicData>
                </a:graphic>
              </wp:inline>
            </w:drawing>
          </w:r>
        </w:p>
      </w:tc>
      <w:tc>
        <w:tcPr>
          <w:tcW w:w="4953" w:type="dxa"/>
          <w:vAlign w:val="center"/>
        </w:tcPr>
        <w:p w14:paraId="00000079" w14:textId="77777777" w:rsidR="005A5FBE"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7A" w14:textId="77777777" w:rsidR="005A5FBE"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5A5FBE" w14:paraId="18E5B1BE" w14:textId="77777777">
      <w:trPr>
        <w:trHeight w:val="699"/>
        <w:jc w:val="center"/>
      </w:trPr>
      <w:tc>
        <w:tcPr>
          <w:tcW w:w="2986" w:type="dxa"/>
          <w:vMerge/>
          <w:vAlign w:val="center"/>
        </w:tcPr>
        <w:p w14:paraId="0000007B" w14:textId="77777777" w:rsidR="005A5FBE" w:rsidRDefault="005A5FBE">
          <w:pPr>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7C" w14:textId="77777777" w:rsidR="005A5FBE" w:rsidRDefault="00000000">
          <w:pPr>
            <w:jc w:val="center"/>
            <w:rPr>
              <w:rFonts w:ascii="Century Gothic" w:eastAsia="Century Gothic" w:hAnsi="Century Gothic" w:cs="Century Gothic"/>
              <w:b/>
            </w:rPr>
          </w:pPr>
          <w:r>
            <w:rPr>
              <w:rFonts w:ascii="Arial" w:eastAsia="Arial" w:hAnsi="Arial" w:cs="Arial"/>
              <w:b/>
              <w:color w:val="404040"/>
            </w:rPr>
            <w:t>MODELO DE AUDIENCIA DE INCIDENTE CUANDO NO COMPARECE EL INCIDENTANTE</w:t>
          </w:r>
        </w:p>
      </w:tc>
      <w:tc>
        <w:tcPr>
          <w:tcW w:w="1417" w:type="dxa"/>
          <w:vMerge/>
          <w:vAlign w:val="center"/>
        </w:tcPr>
        <w:p w14:paraId="0000007D" w14:textId="77777777" w:rsidR="005A5FBE" w:rsidRDefault="005A5FBE">
          <w:pPr>
            <w:pBdr>
              <w:top w:val="nil"/>
              <w:left w:val="nil"/>
              <w:bottom w:val="nil"/>
              <w:right w:val="nil"/>
              <w:between w:val="nil"/>
            </w:pBdr>
            <w:spacing w:line="276" w:lineRule="auto"/>
            <w:rPr>
              <w:rFonts w:ascii="Century Gothic" w:eastAsia="Century Gothic" w:hAnsi="Century Gothic" w:cs="Century Gothic"/>
              <w:b/>
            </w:rPr>
          </w:pPr>
        </w:p>
      </w:tc>
    </w:tr>
  </w:tbl>
  <w:p w14:paraId="0000007E" w14:textId="77777777" w:rsidR="005A5FBE" w:rsidRDefault="005A5FBE">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396043C"/>
    <w:multiLevelType w:val="multilevel"/>
    <w:tmpl w:val="3D24E8CC"/>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pStyle w:val="Ttulo4"/>
      <w:lvlText w:val=""/>
      <w:lvlJc w:val="left"/>
      <w:pPr>
        <w:ind w:left="864" w:hanging="864"/>
      </w:pPr>
    </w:lvl>
    <w:lvl w:ilvl="4">
      <w:start w:val="1"/>
      <w:numFmt w:val="decimal"/>
      <w:pStyle w:val="Ttulo5"/>
      <w:lvlText w:val=""/>
      <w:lvlJc w:val="left"/>
      <w:pPr>
        <w:ind w:left="1008" w:hanging="1008"/>
      </w:pPr>
    </w:lvl>
    <w:lvl w:ilvl="5">
      <w:start w:val="1"/>
      <w:numFmt w:val="decimal"/>
      <w:lvlText w:val=""/>
      <w:lvlJc w:val="left"/>
      <w:pPr>
        <w:ind w:left="1152" w:hanging="1152"/>
      </w:pPr>
    </w:lvl>
    <w:lvl w:ilvl="6">
      <w:start w:val="1"/>
      <w:numFmt w:val="decimal"/>
      <w:pStyle w:val="Ttulo7"/>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 w15:restartNumberingAfterBreak="0">
    <w:nsid w:val="7E486182"/>
    <w:multiLevelType w:val="multilevel"/>
    <w:tmpl w:val="E432E1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num w:numId="1" w16cid:durableId="837499674">
    <w:abstractNumId w:val="0"/>
  </w:num>
  <w:num w:numId="2" w16cid:durableId="108968988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FBE"/>
    <w:rsid w:val="005A5FBE"/>
    <w:rsid w:val="0077656C"/>
    <w:rsid w:val="00E91C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0AA75EB0"/>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eastAsia="Arial Unicode MS" w:cs="Arial Unicode MS"/>
      <w:kern w:val="1"/>
      <w:lang w:eastAsia="hi-IN" w:bidi="hi-IN"/>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Textoindependiente"/>
    <w:uiPriority w:val="9"/>
    <w:semiHidden/>
    <w:unhideWhenUsed/>
    <w:qFormat/>
    <w:pPr>
      <w:keepNext/>
      <w:numPr>
        <w:ilvl w:val="3"/>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outlineLvl w:val="3"/>
    </w:pPr>
    <w:rPr>
      <w:rFonts w:ascii="Calligraph810 BT" w:hAnsi="Calligraph810 BT"/>
      <w:spacing w:val="-3"/>
    </w:rPr>
  </w:style>
  <w:style w:type="paragraph" w:styleId="Ttulo5">
    <w:name w:val="heading 5"/>
    <w:basedOn w:val="Normal"/>
    <w:next w:val="Textoindependiente"/>
    <w:uiPriority w:val="9"/>
    <w:semiHidden/>
    <w:unhideWhenUsed/>
    <w:qFormat/>
    <w:pPr>
      <w:keepNext/>
      <w:numPr>
        <w:ilvl w:val="4"/>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both"/>
      <w:outlineLvl w:val="4"/>
    </w:pPr>
    <w:rPr>
      <w:rFonts w:ascii="Calligraph810 BT" w:hAnsi="Calligraph810 BT"/>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7">
    <w:name w:val="heading 7"/>
    <w:basedOn w:val="Normal"/>
    <w:next w:val="Textoindependiente"/>
    <w:qFormat/>
    <w:pPr>
      <w:keepNext/>
      <w:numPr>
        <w:ilvl w:val="6"/>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outlineLvl w:val="6"/>
    </w:pPr>
    <w:rPr>
      <w:rFonts w:ascii="Calligraph810 BT" w:hAnsi="Calligraph810 BT"/>
      <w:b/>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ListLabel6">
    <w:name w:val="ListLabel 6"/>
    <w:rPr>
      <w:rFonts w:eastAsia="Times New Roman" w:cs="Arial"/>
    </w:rPr>
  </w:style>
  <w:style w:type="character" w:customStyle="1" w:styleId="ListLabel1">
    <w:name w:val="ListLabel 1"/>
    <w:rPr>
      <w:rFonts w:cs="Courier New"/>
    </w:rPr>
  </w:style>
  <w:style w:type="character" w:styleId="Hipervnculo">
    <w:name w:val="Hyperlink"/>
    <w:rPr>
      <w:color w:val="000080"/>
      <w:u w:val="single"/>
    </w:rPr>
  </w:style>
  <w:style w:type="paragraph" w:customStyle="1" w:styleId="Encabezado1">
    <w:name w:val="Encabezado1"/>
    <w:basedOn w:val="Normal"/>
    <w:next w:val="Textoindependiente"/>
    <w:pPr>
      <w:keepNext/>
      <w:spacing w:before="240" w:after="120"/>
    </w:pPr>
    <w:rPr>
      <w:rFonts w:ascii="Arial" w:hAnsi="Arial"/>
      <w:sz w:val="28"/>
      <w:szCs w:val="28"/>
    </w:rPr>
  </w:style>
  <w:style w:type="paragraph" w:styleId="Textoindependiente">
    <w:name w:val="Body Text"/>
    <w:basedOn w:val="Normal"/>
    <w:pPr>
      <w:spacing w:after="120"/>
    </w:pPr>
  </w:style>
  <w:style w:type="paragraph" w:styleId="Lista">
    <w:name w:val="List"/>
    <w:basedOn w:val="Textoindependiente"/>
  </w:style>
  <w:style w:type="paragraph" w:customStyle="1" w:styleId="Etiqueta">
    <w:name w:val="Etiqueta"/>
    <w:basedOn w:val="Normal"/>
    <w:pPr>
      <w:suppressLineNumbers/>
      <w:spacing w:before="120" w:after="120"/>
    </w:pPr>
    <w:rPr>
      <w:i/>
      <w:iCs/>
    </w:rPr>
  </w:style>
  <w:style w:type="paragraph" w:customStyle="1" w:styleId="ndice">
    <w:name w:val="Índice"/>
    <w:basedOn w:val="Normal"/>
    <w:pPr>
      <w:suppressLineNumbers/>
    </w:pPr>
  </w:style>
  <w:style w:type="paragraph" w:customStyle="1" w:styleId="Textoindependiente31">
    <w:name w:val="Texto independiente 31"/>
    <w:basedOn w:val="Normal"/>
    <w:pPr>
      <w:spacing w:after="120"/>
    </w:pPr>
    <w:rPr>
      <w:sz w:val="16"/>
      <w:szCs w:val="16"/>
    </w:rPr>
  </w:style>
  <w:style w:type="paragraph" w:customStyle="1" w:styleId="Prrafodelista1">
    <w:name w:val="Párrafo de lista1"/>
    <w:basedOn w:val="Normal"/>
    <w:pPr>
      <w:ind w:left="708"/>
    </w:pPr>
  </w:style>
  <w:style w:type="paragraph" w:styleId="NormalWeb">
    <w:name w:val="Normal (Web)"/>
    <w:basedOn w:val="Normal"/>
    <w:pPr>
      <w:spacing w:before="100" w:after="100"/>
    </w:pPr>
  </w:style>
  <w:style w:type="paragraph" w:styleId="Encabezado">
    <w:name w:val="header"/>
    <w:basedOn w:val="Normal"/>
    <w:link w:val="EncabezadoCar"/>
    <w:uiPriority w:val="99"/>
    <w:unhideWhenUsed/>
    <w:rsid w:val="00F717EE"/>
    <w:pPr>
      <w:tabs>
        <w:tab w:val="center" w:pos="4419"/>
        <w:tab w:val="right" w:pos="8838"/>
      </w:tabs>
    </w:pPr>
    <w:rPr>
      <w:rFonts w:cs="Mangal"/>
      <w:szCs w:val="21"/>
    </w:rPr>
  </w:style>
  <w:style w:type="character" w:customStyle="1" w:styleId="EncabezadoCar">
    <w:name w:val="Encabezado Car"/>
    <w:basedOn w:val="Fuentedeprrafopredeter"/>
    <w:link w:val="Encabezado"/>
    <w:uiPriority w:val="99"/>
    <w:rsid w:val="00F717EE"/>
    <w:rPr>
      <w:rFonts w:eastAsia="Arial Unicode MS" w:cs="Mangal"/>
      <w:kern w:val="1"/>
      <w:sz w:val="24"/>
      <w:szCs w:val="21"/>
      <w:lang w:eastAsia="hi-IN" w:bidi="hi-IN"/>
    </w:rPr>
  </w:style>
  <w:style w:type="paragraph" w:styleId="Piedepgina">
    <w:name w:val="footer"/>
    <w:basedOn w:val="Normal"/>
    <w:link w:val="PiedepginaCar"/>
    <w:uiPriority w:val="99"/>
    <w:unhideWhenUsed/>
    <w:rsid w:val="00F717EE"/>
    <w:pPr>
      <w:tabs>
        <w:tab w:val="center" w:pos="4419"/>
        <w:tab w:val="right" w:pos="8838"/>
      </w:tabs>
    </w:pPr>
    <w:rPr>
      <w:rFonts w:cs="Mangal"/>
      <w:szCs w:val="21"/>
    </w:rPr>
  </w:style>
  <w:style w:type="character" w:customStyle="1" w:styleId="PiedepginaCar">
    <w:name w:val="Pie de página Car"/>
    <w:basedOn w:val="Fuentedeprrafopredeter"/>
    <w:link w:val="Piedepgina"/>
    <w:uiPriority w:val="99"/>
    <w:rsid w:val="00F717EE"/>
    <w:rPr>
      <w:rFonts w:eastAsia="Arial Unicode MS" w:cs="Mangal"/>
      <w:kern w:val="1"/>
      <w:sz w:val="24"/>
      <w:szCs w:val="21"/>
      <w:lang w:eastAsia="hi-IN" w:bidi="hi-IN"/>
    </w:rPr>
  </w:style>
  <w:style w:type="table" w:styleId="Tablaconcuadrcula">
    <w:name w:val="Table Grid"/>
    <w:basedOn w:val="Tablanormal"/>
    <w:uiPriority w:val="59"/>
    <w:rsid w:val="00F717E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99071B"/>
    <w:pPr>
      <w:widowControl/>
      <w:suppressAutoHyphens w:val="0"/>
      <w:spacing w:after="200" w:line="276" w:lineRule="auto"/>
      <w:ind w:left="720"/>
      <w:contextualSpacing/>
    </w:pPr>
    <w:rPr>
      <w:rFonts w:asciiTheme="minorHAnsi" w:eastAsiaTheme="minorHAnsi" w:hAnsiTheme="minorHAnsi" w:cstheme="minorBidi"/>
      <w:kern w:val="0"/>
      <w:sz w:val="22"/>
      <w:szCs w:val="22"/>
      <w:lang w:eastAsia="en-US" w:bidi="ar-SA"/>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1">
    <w:basedOn w:val="TableNormal1"/>
    <w:rPr>
      <w:rFonts w:ascii="Calibri" w:eastAsia="Calibri" w:hAnsi="Calibri" w:cs="Calibri"/>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rFonts w:cs="Mangal"/>
      <w:sz w:val="20"/>
      <w:szCs w:val="18"/>
    </w:rPr>
  </w:style>
  <w:style w:type="character" w:customStyle="1" w:styleId="TextocomentarioCar">
    <w:name w:val="Texto comentario Car"/>
    <w:basedOn w:val="Fuentedeprrafopredeter"/>
    <w:link w:val="Textocomentario"/>
    <w:uiPriority w:val="99"/>
    <w:semiHidden/>
    <w:rPr>
      <w:rFonts w:eastAsia="Arial Unicode MS" w:cs="Mangal"/>
      <w:kern w:val="1"/>
      <w:sz w:val="20"/>
      <w:szCs w:val="18"/>
      <w:lang w:eastAsia="hi-IN" w:bidi="hi-IN"/>
    </w:rPr>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yO2l7/bPwNlOsOYgI1neOuP82w==">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</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4C14D80-44A8-4151-B5D0-30A90DB27DD0}">
  <ds:schemaRefs>
    <ds:schemaRef ds:uri="http://schemas.microsoft.com/sharepoint/v3/contenttype/forms"/>
  </ds:schemaRefs>
</ds:datastoreItem>
</file>

<file path=customXml/itemProps3.xml><?xml version="1.0" encoding="utf-8"?>
<ds:datastoreItem xmlns:ds="http://schemas.openxmlformats.org/officeDocument/2006/customXml" ds:itemID="{8924A514-CAB9-454A-9126-BC0195C56A46}"/>
</file>

<file path=customXml/itemProps4.xml><?xml version="1.0" encoding="utf-8"?>
<ds:datastoreItem xmlns:ds="http://schemas.openxmlformats.org/officeDocument/2006/customXml" ds:itemID="{90867056-C15B-4394-87C0-3C174A4C2649}">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1274</Words>
  <Characters>7011</Characters>
  <Application>Microsoft Office Word</Application>
  <DocSecurity>0</DocSecurity>
  <Lines>58</Lines>
  <Paragraphs>16</Paragraphs>
  <ScaleCrop>false</ScaleCrop>
  <Company/>
  <LinksUpToDate>false</LinksUpToDate>
  <CharactersWithSpaces>8269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Vivi Herrera</dc:creator>
  <cp:lastModifiedBy>Rosembert Ariza Santamaría</cp:lastModifiedBy>
  <cp:revision>2</cp:revision>
  <dcterms:created xsi:type="dcterms:W3CDTF">2022-05-13T02:41:00Z</dcterms:created>
  <dcterms:modified xsi:type="dcterms:W3CDTF">2025-02-03T20:56:00Z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34450500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